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1FE48F26" w:rsidR="000C78BB" w:rsidRDefault="003E6CD9" w:rsidP="000C78BB">
            <w:pPr>
              <w:jc w:val="left"/>
            </w:pPr>
            <w:r w:rsidRPr="000E07AF">
              <w:rPr>
                <w:b/>
                <w:bCs/>
              </w:rPr>
              <w:t>Download Wind Data</w:t>
            </w:r>
            <w:r w:rsidRPr="000E07AF">
              <w:t>: Energy Data Info</w:t>
            </w:r>
          </w:p>
          <w:p w14:paraId="2F9AF56E" w14:textId="1E546026" w:rsidR="003E6CD9" w:rsidRDefault="003E6CD9" w:rsidP="000C78BB">
            <w:pPr>
              <w:jc w:val="left"/>
            </w:pPr>
            <w:r w:rsidRPr="000E07AF">
              <w:rPr>
                <w:b/>
                <w:bCs/>
              </w:rPr>
              <w:t>Content of Data</w:t>
            </w:r>
            <w:r w:rsidRPr="000E07AF">
              <w:t>: Wind Speed and Power Density</w:t>
            </w:r>
          </w:p>
          <w:p w14:paraId="66C65AB2" w14:textId="77777777" w:rsidR="003F1E3E" w:rsidRPr="000E07AF" w:rsidRDefault="003F1E3E" w:rsidP="003F1E3E">
            <w:pPr>
              <w:pStyle w:val="Heading2"/>
            </w:pPr>
            <w:r>
              <w:t>Method</w:t>
            </w:r>
            <w:r w:rsidRPr="000E07AF">
              <w:t>:</w:t>
            </w:r>
          </w:p>
          <w:p w14:paraId="02019D09" w14:textId="25F96640" w:rsidR="003F1E3E" w:rsidRDefault="003F1E3E" w:rsidP="003F1E3E">
            <w:r>
              <w:t>First step is to d</w:t>
            </w:r>
            <w:r w:rsidRPr="000E07AF">
              <w:t>ata Importing</w:t>
            </w:r>
            <w:r>
              <w:t>. Second step is d</w:t>
            </w:r>
            <w:r w:rsidRPr="000E07AF">
              <w:t xml:space="preserve">ata </w:t>
            </w:r>
            <w:r>
              <w:t xml:space="preserve">analysis by </w:t>
            </w:r>
            <w:r w:rsidRPr="000E07AF">
              <w:t>using histograms to categorize wind speed.</w:t>
            </w:r>
            <w:r>
              <w:t xml:space="preserve"> Next step is to categories to </w:t>
            </w:r>
            <w:r w:rsidRPr="000E07AF">
              <w:t xml:space="preserve">Wind Speed </w:t>
            </w:r>
            <w:r>
              <w:t xml:space="preserve">and </w:t>
            </w:r>
            <w:r w:rsidRPr="000E07AF">
              <w:t>Power Density</w:t>
            </w:r>
            <w:r>
              <w:t xml:space="preserve"> [See Fig 1.1].</w:t>
            </w: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70A9DB3F">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r>
        <w:lastRenderedPageBreak/>
        <w:t>Last but not least,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3989A5C9">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r w:rsidRPr="00082761">
        <w:rPr>
          <w:b/>
          <w:bCs/>
          <w:i/>
          <w:iCs/>
        </w:rPr>
        <w:t>County_Galway.shp</w:t>
      </w:r>
      <w:r w:rsidRPr="00082761">
        <w:t xml:space="preserve"> and other relevant shapefiles into QGIS, ensuring consistency by borrowing the projection from </w:t>
      </w:r>
      <w:r w:rsidRPr="00082761">
        <w:rPr>
          <w:b/>
          <w:bCs/>
          <w:i/>
          <w:iCs/>
        </w:rPr>
        <w:t>County_Galway.shp</w:t>
      </w:r>
      <w:r w:rsidRPr="00082761">
        <w:t xml:space="preserve"> and adjusting symbology for clear visualization. </w:t>
      </w:r>
      <w:r w:rsidR="000C691A" w:rsidRPr="00082761">
        <w:t xml:space="preserve">Next, we identified and saved specific land areas by selecting forests from </w:t>
      </w:r>
      <w:r w:rsidR="000C691A" w:rsidRPr="00082761">
        <w:rPr>
          <w:b/>
          <w:bCs/>
          <w:i/>
          <w:iCs/>
        </w:rPr>
        <w:t>OSM_Landuse</w:t>
      </w:r>
      <w:r w:rsidR="000C691A" w:rsidRPr="00082761">
        <w:t xml:space="preserve"> using an attribute query </w:t>
      </w:r>
      <w:r w:rsidR="000C691A" w:rsidRPr="00082761">
        <w:rPr>
          <w:b/>
          <w:bCs/>
        </w:rPr>
        <w:t>(</w:t>
      </w:r>
      <w:r w:rsidR="000C691A" w:rsidRPr="00082761">
        <w:rPr>
          <w:b/>
          <w:bCs/>
          <w:i/>
          <w:iCs/>
        </w:rPr>
        <w:t>fclass = 'forest'</w:t>
      </w:r>
      <w:r w:rsidR="000C691A" w:rsidRPr="00082761">
        <w:rPr>
          <w:b/>
          <w:bCs/>
        </w:rPr>
        <w:t>)</w:t>
      </w:r>
      <w:r w:rsidR="000C691A" w:rsidRPr="00082761">
        <w:t>, exporting them as a new shapefile (</w:t>
      </w:r>
      <w:r w:rsidR="000C691A" w:rsidRPr="00082761">
        <w:rPr>
          <w:i/>
          <w:iCs/>
        </w:rPr>
        <w:t>All_Forest</w:t>
      </w:r>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r w:rsidR="00B02866" w:rsidRPr="00B02866">
        <w:rPr>
          <w:b/>
          <w:bCs/>
          <w:i/>
          <w:iCs/>
        </w:rPr>
        <w:t>OSM_Landuse</w:t>
      </w:r>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r w:rsidR="00B02866" w:rsidRPr="00B02866">
        <w:rPr>
          <w:b/>
          <w:bCs/>
          <w:i/>
          <w:iCs/>
        </w:rPr>
        <w:t>County_Galway</w:t>
      </w:r>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Exercise 4: Local Wind Farm Planning (Location: Lindewitt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.shp</w:t>
            </w:r>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How Goals and Principles contribute to Potential wind areas around Lindewitt?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Lindewitt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Principles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Pr>
          <w:b/>
          <w:bCs/>
        </w:rPr>
        <w:t>“</w:t>
      </w:r>
      <w:r w:rsidRPr="00C51876">
        <w:rPr>
          <w:b/>
          <w:bCs/>
        </w:rPr>
        <w:t>PR1_NFL_036</w:t>
      </w:r>
      <w:r w:rsidR="003F1E3E">
        <w:rPr>
          <w:b/>
          <w:bCs/>
        </w:rPr>
        <w:t>”</w:t>
      </w:r>
      <w:r w:rsidRPr="00C51876">
        <w:t>, integrate high-resolution imagery, and digitize essential wind energy infrastructure elements, including wind turbines, access roads, and agricultural fields within the priority area.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823F14" w14:paraId="56B8A379" w14:textId="77777777" w:rsidTr="001F547B">
        <w:tc>
          <w:tcPr>
            <w:tcW w:w="4820" w:type="dxa"/>
          </w:tcPr>
          <w:p w14:paraId="1D35D3ED" w14:textId="40A8F33C" w:rsidR="003F1E3E" w:rsidRDefault="003F1E3E" w:rsidP="003F1E3E">
            <w:pPr>
              <w:pStyle w:val="Heading2"/>
            </w:pPr>
            <w:r w:rsidRPr="00C51876">
              <w:t>Method</w:t>
            </w:r>
            <w:r>
              <w:t>:</w:t>
            </w:r>
          </w:p>
          <w:p w14:paraId="61C287AE" w14:textId="75B63425" w:rsidR="003F1E3E" w:rsidRDefault="003F1E3E" w:rsidP="003F1E3E">
            <w:r w:rsidRPr="00C51876">
              <w:t xml:space="preserve">The </w:t>
            </w:r>
            <w:r w:rsidRPr="00C51876">
              <w:rPr>
                <w:b/>
                <w:bCs/>
              </w:rPr>
              <w:t>Wind Prio Area 2020</w:t>
            </w:r>
            <w:r w:rsidRPr="00C51876">
              <w:t xml:space="preserve"> dataset was imported from </w:t>
            </w:r>
            <w:r w:rsidRPr="00C51876">
              <w:rPr>
                <w:b/>
                <w:bCs/>
              </w:rPr>
              <w:t>Stud IP</w:t>
            </w:r>
            <w:r w:rsidRPr="00C51876">
              <w:t>, and the attribute table was queried using Select by Expression to filter for the specified priority area</w:t>
            </w:r>
            <w:r>
              <w:t xml:space="preserve"> (</w:t>
            </w:r>
            <w:r>
              <w:rPr>
                <w:b/>
              </w:rPr>
              <w:t>“</w:t>
            </w:r>
            <w:r w:rsidRPr="00C51876">
              <w:rPr>
                <w:b/>
                <w:bCs/>
              </w:rPr>
              <w:t>PR1_NFL_036</w:t>
            </w:r>
            <w:r>
              <w:rPr>
                <w:b/>
                <w:bCs/>
              </w:rPr>
              <w:t>”</w:t>
            </w:r>
            <w:r>
              <w:t>)</w:t>
            </w:r>
            <w:r w:rsidRPr="00C51876">
              <w:t>. The selected feature was then exported as a new shapefile for further analysis</w:t>
            </w:r>
            <w:r>
              <w:t xml:space="preserve"> (See figure 5.1)</w:t>
            </w:r>
            <w:r w:rsidRPr="00C51876">
              <w:t>.</w:t>
            </w:r>
          </w:p>
          <w:p w14:paraId="2581C29D" w14:textId="49CFA562" w:rsidR="003F1E3E" w:rsidRDefault="003F1E3E" w:rsidP="003F1E3E"/>
        </w:tc>
        <w:tc>
          <w:tcPr>
            <w:tcW w:w="4206" w:type="dxa"/>
          </w:tcPr>
          <w:p w14:paraId="7E13BFF9" w14:textId="6BB5250F" w:rsidR="003F1E3E" w:rsidRDefault="003F1E3E" w:rsidP="003F1E3E">
            <w:r>
              <w:rPr>
                <w:noProof/>
              </w:rPr>
              <w:drawing>
                <wp:inline distT="0" distB="0" distL="0" distR="0" wp14:anchorId="1F5B9D06" wp14:editId="7309D155">
                  <wp:extent cx="2403951" cy="1833832"/>
                  <wp:effectExtent l="38100" t="38100" r="92075" b="90805"/>
                  <wp:docPr id="1185331362" name="Picture 1" descr="A red line drawing of a map with Silverstone Circui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66061" name="Picture 1" descr="A red line drawing of a map with Silverstone Circuit in the backgroun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4098" cy="1864458"/>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823F14" w14:paraId="485832C5" w14:textId="77777777" w:rsidTr="001F547B">
        <w:tc>
          <w:tcPr>
            <w:tcW w:w="4820" w:type="dxa"/>
          </w:tcPr>
          <w:p w14:paraId="24BF08B7" w14:textId="77777777" w:rsidR="003F1E3E" w:rsidRDefault="003F1E3E" w:rsidP="003F1E3E"/>
        </w:tc>
        <w:tc>
          <w:tcPr>
            <w:tcW w:w="4206" w:type="dxa"/>
          </w:tcPr>
          <w:p w14:paraId="4FBE087B" w14:textId="2C25501B" w:rsidR="003F1E3E" w:rsidRDefault="003F1E3E" w:rsidP="003F1E3E">
            <w:pPr>
              <w:jc w:val="center"/>
              <w:rPr>
                <w:noProof/>
              </w:rP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Pr>
                <w:b/>
                <w:bCs/>
                <w:noProof/>
                <w:color w:val="000000" w:themeColor="text1"/>
                <w:sz w:val="20"/>
                <w:szCs w:val="20"/>
              </w:rPr>
              <w:t>1</w:t>
            </w:r>
            <w:r>
              <w:rPr>
                <w:b/>
                <w:bCs/>
                <w:noProof/>
                <w:color w:val="000000" w:themeColor="text1"/>
                <w:sz w:val="20"/>
                <w:szCs w:val="20"/>
              </w:rPr>
              <w:t>:</w:t>
            </w:r>
            <w:r>
              <w:rPr>
                <w:b/>
                <w:bCs/>
                <w:noProof/>
                <w:color w:val="000000" w:themeColor="text1"/>
                <w:sz w:val="20"/>
                <w:szCs w:val="20"/>
              </w:rPr>
              <w:t xml:space="preserve"> Wind priority area ‘’PR1_NFL_036’’</w:t>
            </w:r>
          </w:p>
        </w:tc>
      </w:tr>
    </w:tbl>
    <w:p w14:paraId="15ED141E" w14:textId="55DAA05E" w:rsidR="00823F14" w:rsidRDefault="001F547B" w:rsidP="00823F14">
      <w:r w:rsidRPr="00C51876">
        <w:lastRenderedPageBreak/>
        <w:t xml:space="preserve">To enhance visualization, ESRI World Imagery was added as a high-resolution backdrop using either </w:t>
      </w:r>
      <w:r>
        <w:t>‘’</w:t>
      </w:r>
      <w:r w:rsidRPr="003F1E3E">
        <w:rPr>
          <w:b/>
          <w:bCs/>
        </w:rPr>
        <w:t>QuickMapService</w:t>
      </w:r>
      <w:r>
        <w:rPr>
          <w:b/>
          <w:bCs/>
        </w:rPr>
        <w:t>’’</w:t>
      </w:r>
      <w:r w:rsidRPr="00C51876">
        <w:t xml:space="preserve"> in QGIS or an online</w:t>
      </w:r>
      <w:r>
        <w:t xml:space="preserve"> site (</w:t>
      </w:r>
      <w:hyperlink r:id="rId25" w:history="1">
        <w:r w:rsidRPr="00607735">
          <w:rPr>
            <w:rStyle w:val="Hyperlink"/>
            <w:sz w:val="20"/>
            <w:szCs w:val="20"/>
          </w:rPr>
          <w:t>https://server.arcgisonline.com/arcgis/rest/services/World_Imagery/MapServer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2840"/>
      </w:tblGrid>
      <w:tr w:rsidR="001F547B" w14:paraId="52BF182C" w14:textId="77777777" w:rsidTr="001F547B">
        <w:tc>
          <w:tcPr>
            <w:tcW w:w="3397" w:type="dxa"/>
          </w:tcPr>
          <w:p w14:paraId="06E009B2" w14:textId="221D28D4" w:rsidR="00823F14" w:rsidRDefault="001F547B" w:rsidP="00823F14">
            <w:r>
              <w:rPr>
                <w:noProof/>
              </w:rPr>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5619" w:type="dxa"/>
          </w:tcPr>
          <w:p w14:paraId="3A010BEE" w14:textId="0AC706A8" w:rsidR="001F547B" w:rsidRDefault="001F547B" w:rsidP="001F547B">
            <w:r w:rsidRPr="00823F14">
              <w:t>For spatial mapping, a new shapefile layer was created to add wind turbine attributes. Using Toggle Editing, wind turbines were digitized by selecting Add Point Feature and placing points near existing turbines (See Fig. 5.</w:t>
            </w:r>
            <w:r>
              <w:t>2</w:t>
            </w:r>
            <w:r w:rsidRPr="00823F14">
              <w:t>: Blue point). Additionally, access roads were mapped using pre-existing road data (See Fig. 5.</w:t>
            </w:r>
            <w:r>
              <w:t>2</w:t>
            </w:r>
            <w:r w:rsidRPr="00823F14">
              <w:t>: Yellow Lines)</w:t>
            </w:r>
            <w:r>
              <w:t>.</w:t>
            </w:r>
          </w:p>
          <w:p w14:paraId="5BE09B9F" w14:textId="77777777" w:rsidR="00823F14" w:rsidRDefault="00823F14" w:rsidP="00823F14"/>
        </w:tc>
      </w:tr>
      <w:tr w:rsidR="001F547B" w14:paraId="51E1C53A" w14:textId="77777777" w:rsidTr="001F547B">
        <w:tc>
          <w:tcPr>
            <w:tcW w:w="3397" w:type="dxa"/>
          </w:tcPr>
          <w:p w14:paraId="080F4207" w14:textId="5C5D69FB"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Pr>
                <w:b/>
                <w:bCs/>
                <w:noProof/>
                <w:color w:val="000000" w:themeColor="text1"/>
                <w:sz w:val="20"/>
                <w:szCs w:val="20"/>
              </w:rPr>
              <w:t>2</w:t>
            </w:r>
          </w:p>
        </w:tc>
        <w:tc>
          <w:tcPr>
            <w:tcW w:w="5619" w:type="dxa"/>
          </w:tcPr>
          <w:p w14:paraId="4C64CB8D" w14:textId="77777777" w:rsidR="00823F14" w:rsidRDefault="00823F14" w:rsidP="00823F14"/>
        </w:tc>
      </w:tr>
    </w:tbl>
    <w:p w14:paraId="28B4D24A" w14:textId="77777777" w:rsidR="00823F14" w:rsidRDefault="00823F14" w:rsidP="00823F14"/>
    <w:tbl>
      <w:tblPr>
        <w:tblStyle w:val="TableGrid"/>
        <w:tblW w:w="0" w:type="auto"/>
        <w:tblLook w:val="04A0" w:firstRow="1" w:lastRow="0" w:firstColumn="1" w:lastColumn="0" w:noHBand="0" w:noVBand="1"/>
      </w:tblPr>
      <w:tblGrid>
        <w:gridCol w:w="6091"/>
        <w:gridCol w:w="2925"/>
      </w:tblGrid>
      <w:tr w:rsidR="001F547B" w14:paraId="3E90F5A0" w14:textId="77777777" w:rsidTr="001F547B">
        <w:tc>
          <w:tcPr>
            <w:tcW w:w="6091" w:type="dxa"/>
          </w:tcPr>
          <w:p w14:paraId="4B740A44" w14:textId="77777777" w:rsidR="001F547B" w:rsidRDefault="001F547B" w:rsidP="00823F14"/>
        </w:tc>
        <w:tc>
          <w:tcPr>
            <w:tcW w:w="2925" w:type="dxa"/>
          </w:tcPr>
          <w:p w14:paraId="67C16470" w14:textId="76213561" w:rsidR="001F547B" w:rsidRPr="00C51876" w:rsidRDefault="001F547B" w:rsidP="001F547B">
            <w:r>
              <w:t>A</w:t>
            </w:r>
            <w:r w:rsidRPr="00C51876">
              <w:t>gricultural fields intersecting with the priority area (polygons). Snapping tools were utilized where necessary to ensure spatial accuracy, and attributes were added to the respective layers</w:t>
            </w:r>
            <w:r>
              <w:t xml:space="preserve"> (See Figure 5.3)</w:t>
            </w:r>
            <w:r w:rsidRPr="00C51876">
              <w:t>.</w:t>
            </w:r>
          </w:p>
          <w:p w14:paraId="3DBAB3D0" w14:textId="77777777" w:rsidR="001F547B" w:rsidRDefault="001F547B" w:rsidP="00823F14"/>
        </w:tc>
      </w:tr>
      <w:tr w:rsidR="001F547B" w14:paraId="02F8B3FA" w14:textId="77777777" w:rsidTr="001F547B">
        <w:tc>
          <w:tcPr>
            <w:tcW w:w="6091" w:type="dxa"/>
          </w:tcPr>
          <w:p w14:paraId="5A2BC467" w14:textId="4C9B2673"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Pr>
                <w:b/>
                <w:bCs/>
                <w:noProof/>
                <w:color w:val="000000" w:themeColor="text1"/>
                <w:sz w:val="20"/>
                <w:szCs w:val="20"/>
              </w:rPr>
              <w:t>3</w:t>
            </w:r>
          </w:p>
        </w:tc>
        <w:tc>
          <w:tcPr>
            <w:tcW w:w="2925" w:type="dxa"/>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0080D9BD" w14:textId="18CE23DB" w:rsidR="009E0AB7" w:rsidRDefault="009E0AB7" w:rsidP="005244AB">
      <w:pPr>
        <w:pStyle w:val="Heading1"/>
      </w:pPr>
      <w:r>
        <w:t xml:space="preserve">Exercise 7.1: </w:t>
      </w:r>
      <w:r w:rsidRPr="009E0AB7">
        <w:t>Convert (Rasterize Vector to Raster) the electric grid layer to an input raster for distance mapping</w:t>
      </w:r>
      <w:r w:rsidR="005136E8">
        <w:t xml:space="preserve">. </w:t>
      </w:r>
      <w:r w:rsidR="005136E8" w:rsidRPr="005136E8">
        <w:t>Calculate the distance from the grid in metres (r.grow.distance)</w:t>
      </w:r>
      <w:r w:rsidR="005136E8">
        <w:t>.</w:t>
      </w:r>
    </w:p>
    <w:p w14:paraId="243F6993" w14:textId="25AE761D" w:rsidR="00C306AB" w:rsidRPr="00C306AB" w:rsidRDefault="00C306AB" w:rsidP="005244AB">
      <w:pPr>
        <w:pStyle w:val="Heading1"/>
      </w:pPr>
      <w:r w:rsidRPr="00425448">
        <w:t>Exercise</w:t>
      </w:r>
      <w:r>
        <w:t xml:space="preserve"> 7.2</w:t>
      </w:r>
      <w:r w:rsidRPr="00425448">
        <w:t>:</w:t>
      </w:r>
      <w:r>
        <w:t xml:space="preserve"> </w:t>
      </w:r>
      <w:r w:rsidRPr="00C306AB">
        <w:t>Make a simple noise map for a planned wind farm in priority area „PR1_NFL_036“</w:t>
      </w:r>
    </w:p>
    <w:p w14:paraId="58F8089B" w14:textId="47ABD245" w:rsidR="00D46A65" w:rsidRPr="00425448" w:rsidRDefault="00425448" w:rsidP="005244AB">
      <w:pPr>
        <w:pStyle w:val="Heading1"/>
      </w:pPr>
      <w:r w:rsidRPr="00425448">
        <w:t>Exercise</w:t>
      </w:r>
      <w:r>
        <w:t xml:space="preserve"> 8</w:t>
      </w:r>
      <w:r w:rsidRPr="00425448">
        <w:t>: Offshore Wind Energy Planning in Sweden</w:t>
      </w:r>
    </w:p>
    <w:sectPr w:rsidR="00D46A65" w:rsidRPr="00425448" w:rsidSect="002A4CD0">
      <w:headerReference w:type="default" r:id="rId27"/>
      <w:footerReference w:type="default" r:id="rId2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ABCDA8" w14:textId="77777777" w:rsidR="00CF6586" w:rsidRDefault="00CF6586" w:rsidP="00C07268">
      <w:pPr>
        <w:spacing w:after="0" w:line="240" w:lineRule="auto"/>
      </w:pPr>
      <w:r>
        <w:separator/>
      </w:r>
    </w:p>
  </w:endnote>
  <w:endnote w:type="continuationSeparator" w:id="0">
    <w:p w14:paraId="2F52F1D9" w14:textId="77777777" w:rsidR="00CF6586" w:rsidRDefault="00CF6586"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A87A65" w14:textId="77777777" w:rsidR="00CF6586" w:rsidRDefault="00CF6586" w:rsidP="00C07268">
      <w:pPr>
        <w:spacing w:after="0" w:line="240" w:lineRule="auto"/>
      </w:pPr>
      <w:r>
        <w:separator/>
      </w:r>
    </w:p>
  </w:footnote>
  <w:footnote w:type="continuationSeparator" w:id="0">
    <w:p w14:paraId="7F7ED49A" w14:textId="77777777" w:rsidR="00CF6586" w:rsidRDefault="00CF6586"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8"/>
  </w:num>
  <w:num w:numId="3" w16cid:durableId="1676103977">
    <w:abstractNumId w:val="0"/>
  </w:num>
  <w:num w:numId="4" w16cid:durableId="552929357">
    <w:abstractNumId w:val="13"/>
  </w:num>
  <w:num w:numId="5" w16cid:durableId="1464154091">
    <w:abstractNumId w:val="21"/>
  </w:num>
  <w:num w:numId="6" w16cid:durableId="615870761">
    <w:abstractNumId w:val="18"/>
  </w:num>
  <w:num w:numId="7" w16cid:durableId="1517966819">
    <w:abstractNumId w:val="5"/>
  </w:num>
  <w:num w:numId="8" w16cid:durableId="1178469876">
    <w:abstractNumId w:val="24"/>
  </w:num>
  <w:num w:numId="9" w16cid:durableId="889534450">
    <w:abstractNumId w:val="2"/>
  </w:num>
  <w:num w:numId="10" w16cid:durableId="528416861">
    <w:abstractNumId w:val="12"/>
  </w:num>
  <w:num w:numId="11" w16cid:durableId="1536501101">
    <w:abstractNumId w:val="3"/>
  </w:num>
  <w:num w:numId="12" w16cid:durableId="2140607977">
    <w:abstractNumId w:val="23"/>
  </w:num>
  <w:num w:numId="13" w16cid:durableId="1439836876">
    <w:abstractNumId w:val="7"/>
  </w:num>
  <w:num w:numId="14" w16cid:durableId="2130974980">
    <w:abstractNumId w:val="6"/>
  </w:num>
  <w:num w:numId="15" w16cid:durableId="1023091390">
    <w:abstractNumId w:val="15"/>
  </w:num>
  <w:num w:numId="16" w16cid:durableId="41905417">
    <w:abstractNumId w:val="11"/>
  </w:num>
  <w:num w:numId="17" w16cid:durableId="10646468">
    <w:abstractNumId w:val="17"/>
  </w:num>
  <w:num w:numId="18" w16cid:durableId="1379089463">
    <w:abstractNumId w:val="19"/>
  </w:num>
  <w:num w:numId="19" w16cid:durableId="848447914">
    <w:abstractNumId w:val="14"/>
  </w:num>
  <w:num w:numId="20" w16cid:durableId="450444958">
    <w:abstractNumId w:val="9"/>
  </w:num>
  <w:num w:numId="21" w16cid:durableId="1787263985">
    <w:abstractNumId w:val="20"/>
  </w:num>
  <w:num w:numId="22" w16cid:durableId="1349328135">
    <w:abstractNumId w:val="4"/>
  </w:num>
  <w:num w:numId="23" w16cid:durableId="1754623226">
    <w:abstractNumId w:val="16"/>
  </w:num>
  <w:num w:numId="24" w16cid:durableId="214586104">
    <w:abstractNumId w:val="22"/>
  </w:num>
  <w:num w:numId="25" w16cid:durableId="19394388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48CC"/>
    <w:rsid w:val="00027515"/>
    <w:rsid w:val="00032A28"/>
    <w:rsid w:val="00032AC2"/>
    <w:rsid w:val="00067648"/>
    <w:rsid w:val="00072AE3"/>
    <w:rsid w:val="00075957"/>
    <w:rsid w:val="00075A0B"/>
    <w:rsid w:val="00082761"/>
    <w:rsid w:val="00095791"/>
    <w:rsid w:val="000A2E8C"/>
    <w:rsid w:val="000C691A"/>
    <w:rsid w:val="000C78BB"/>
    <w:rsid w:val="000E07AF"/>
    <w:rsid w:val="000E6977"/>
    <w:rsid w:val="00113C4A"/>
    <w:rsid w:val="00114C07"/>
    <w:rsid w:val="0014325B"/>
    <w:rsid w:val="0014386E"/>
    <w:rsid w:val="00155E1C"/>
    <w:rsid w:val="001567C0"/>
    <w:rsid w:val="00157691"/>
    <w:rsid w:val="001821BC"/>
    <w:rsid w:val="001A2036"/>
    <w:rsid w:val="001A4C40"/>
    <w:rsid w:val="001A5CB4"/>
    <w:rsid w:val="001B0B61"/>
    <w:rsid w:val="001D3DD5"/>
    <w:rsid w:val="001E7A91"/>
    <w:rsid w:val="001F547B"/>
    <w:rsid w:val="0020083A"/>
    <w:rsid w:val="002224A2"/>
    <w:rsid w:val="002254BB"/>
    <w:rsid w:val="00256476"/>
    <w:rsid w:val="002813C5"/>
    <w:rsid w:val="002965FB"/>
    <w:rsid w:val="002A4CD0"/>
    <w:rsid w:val="002D089D"/>
    <w:rsid w:val="0031255B"/>
    <w:rsid w:val="003208E3"/>
    <w:rsid w:val="00320D2D"/>
    <w:rsid w:val="00337A39"/>
    <w:rsid w:val="003450D1"/>
    <w:rsid w:val="00352289"/>
    <w:rsid w:val="00356252"/>
    <w:rsid w:val="003762EC"/>
    <w:rsid w:val="00377892"/>
    <w:rsid w:val="003832B7"/>
    <w:rsid w:val="003961DD"/>
    <w:rsid w:val="003E6CD9"/>
    <w:rsid w:val="003F1E3E"/>
    <w:rsid w:val="003F271C"/>
    <w:rsid w:val="00420053"/>
    <w:rsid w:val="00425448"/>
    <w:rsid w:val="004309E4"/>
    <w:rsid w:val="00443735"/>
    <w:rsid w:val="004442DC"/>
    <w:rsid w:val="00445922"/>
    <w:rsid w:val="00447509"/>
    <w:rsid w:val="004610F9"/>
    <w:rsid w:val="00481AB8"/>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95FF9"/>
    <w:rsid w:val="00596B22"/>
    <w:rsid w:val="005A7667"/>
    <w:rsid w:val="005B4F85"/>
    <w:rsid w:val="005D3C04"/>
    <w:rsid w:val="005E40B5"/>
    <w:rsid w:val="005F2ABE"/>
    <w:rsid w:val="0060203F"/>
    <w:rsid w:val="006047BF"/>
    <w:rsid w:val="006150B0"/>
    <w:rsid w:val="00620FC0"/>
    <w:rsid w:val="00636046"/>
    <w:rsid w:val="00654B7D"/>
    <w:rsid w:val="00682238"/>
    <w:rsid w:val="006A39E7"/>
    <w:rsid w:val="006A7B97"/>
    <w:rsid w:val="006B6BBC"/>
    <w:rsid w:val="006C01FD"/>
    <w:rsid w:val="006D2654"/>
    <w:rsid w:val="006E00B7"/>
    <w:rsid w:val="006E23BE"/>
    <w:rsid w:val="006E7419"/>
    <w:rsid w:val="006F7DCD"/>
    <w:rsid w:val="00717925"/>
    <w:rsid w:val="0072108B"/>
    <w:rsid w:val="00721663"/>
    <w:rsid w:val="00727403"/>
    <w:rsid w:val="00730531"/>
    <w:rsid w:val="00741259"/>
    <w:rsid w:val="00755D59"/>
    <w:rsid w:val="00767622"/>
    <w:rsid w:val="00777599"/>
    <w:rsid w:val="0079009B"/>
    <w:rsid w:val="007930CE"/>
    <w:rsid w:val="007A42CA"/>
    <w:rsid w:val="007C169C"/>
    <w:rsid w:val="007C4223"/>
    <w:rsid w:val="007C693B"/>
    <w:rsid w:val="008012DA"/>
    <w:rsid w:val="00816659"/>
    <w:rsid w:val="00823F14"/>
    <w:rsid w:val="00824C9D"/>
    <w:rsid w:val="00826C8D"/>
    <w:rsid w:val="00832669"/>
    <w:rsid w:val="00840D71"/>
    <w:rsid w:val="00850393"/>
    <w:rsid w:val="00861A69"/>
    <w:rsid w:val="0086376F"/>
    <w:rsid w:val="00865A1B"/>
    <w:rsid w:val="0087064B"/>
    <w:rsid w:val="00872778"/>
    <w:rsid w:val="00873E7E"/>
    <w:rsid w:val="00895989"/>
    <w:rsid w:val="008C3D4E"/>
    <w:rsid w:val="008D7C24"/>
    <w:rsid w:val="008F7775"/>
    <w:rsid w:val="00903675"/>
    <w:rsid w:val="00910AF8"/>
    <w:rsid w:val="00916F53"/>
    <w:rsid w:val="0095227B"/>
    <w:rsid w:val="00977374"/>
    <w:rsid w:val="00980221"/>
    <w:rsid w:val="009A19A8"/>
    <w:rsid w:val="009A2E36"/>
    <w:rsid w:val="009D7B03"/>
    <w:rsid w:val="009E0AB7"/>
    <w:rsid w:val="009F2AE0"/>
    <w:rsid w:val="00A151AD"/>
    <w:rsid w:val="00A1747E"/>
    <w:rsid w:val="00A202F5"/>
    <w:rsid w:val="00A3428D"/>
    <w:rsid w:val="00A5609A"/>
    <w:rsid w:val="00A6119C"/>
    <w:rsid w:val="00A63B8B"/>
    <w:rsid w:val="00A670A7"/>
    <w:rsid w:val="00A6772F"/>
    <w:rsid w:val="00A91307"/>
    <w:rsid w:val="00AA5B7B"/>
    <w:rsid w:val="00AB6554"/>
    <w:rsid w:val="00AC2BA4"/>
    <w:rsid w:val="00AE2F95"/>
    <w:rsid w:val="00B02866"/>
    <w:rsid w:val="00B250CB"/>
    <w:rsid w:val="00B4114E"/>
    <w:rsid w:val="00B43746"/>
    <w:rsid w:val="00B604B5"/>
    <w:rsid w:val="00B60704"/>
    <w:rsid w:val="00B63A05"/>
    <w:rsid w:val="00B66A85"/>
    <w:rsid w:val="00B742B0"/>
    <w:rsid w:val="00B7687F"/>
    <w:rsid w:val="00B90286"/>
    <w:rsid w:val="00BC6321"/>
    <w:rsid w:val="00BD4BE3"/>
    <w:rsid w:val="00BE68ED"/>
    <w:rsid w:val="00BE7007"/>
    <w:rsid w:val="00C07268"/>
    <w:rsid w:val="00C306AB"/>
    <w:rsid w:val="00C511EE"/>
    <w:rsid w:val="00C51876"/>
    <w:rsid w:val="00C52A15"/>
    <w:rsid w:val="00C53124"/>
    <w:rsid w:val="00C63662"/>
    <w:rsid w:val="00C73E88"/>
    <w:rsid w:val="00C86089"/>
    <w:rsid w:val="00C9763D"/>
    <w:rsid w:val="00CA028B"/>
    <w:rsid w:val="00CA76E2"/>
    <w:rsid w:val="00CD0393"/>
    <w:rsid w:val="00CE5A52"/>
    <w:rsid w:val="00CF6586"/>
    <w:rsid w:val="00D000DA"/>
    <w:rsid w:val="00D12980"/>
    <w:rsid w:val="00D46A65"/>
    <w:rsid w:val="00D47D13"/>
    <w:rsid w:val="00D80C31"/>
    <w:rsid w:val="00D91AAB"/>
    <w:rsid w:val="00D97518"/>
    <w:rsid w:val="00DB4AB8"/>
    <w:rsid w:val="00DC4A7B"/>
    <w:rsid w:val="00DC5548"/>
    <w:rsid w:val="00DD3AF7"/>
    <w:rsid w:val="00DD5871"/>
    <w:rsid w:val="00DD652D"/>
    <w:rsid w:val="00DD6D60"/>
    <w:rsid w:val="00DE1468"/>
    <w:rsid w:val="00DE4D02"/>
    <w:rsid w:val="00E05E25"/>
    <w:rsid w:val="00E204C4"/>
    <w:rsid w:val="00E25DE1"/>
    <w:rsid w:val="00E34C73"/>
    <w:rsid w:val="00E37475"/>
    <w:rsid w:val="00E43E28"/>
    <w:rsid w:val="00E4433B"/>
    <w:rsid w:val="00E52CAC"/>
    <w:rsid w:val="00E96484"/>
    <w:rsid w:val="00EA228B"/>
    <w:rsid w:val="00EB2769"/>
    <w:rsid w:val="00EC674E"/>
    <w:rsid w:val="00EE4523"/>
    <w:rsid w:val="00F02FF0"/>
    <w:rsid w:val="00F14DB0"/>
    <w:rsid w:val="00F16E20"/>
    <w:rsid w:val="00F2200A"/>
    <w:rsid w:val="00F24AA8"/>
    <w:rsid w:val="00F857E9"/>
    <w:rsid w:val="00F8606D"/>
    <w:rsid w:val="00F957B3"/>
    <w:rsid w:val="00F96AD7"/>
    <w:rsid w:val="00FA7E2D"/>
    <w:rsid w:val="00FB15C5"/>
    <w:rsid w:val="00FB28FB"/>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hyperlink" Target="https://opendata.schleswig-holstein.de/dataset/windkraftanlagen-2023-07-1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erver.arcgisonline.com/arcgis/rest/services/World_Imagery/MapServe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1616</TotalTime>
  <Pages>8</Pages>
  <Words>1322</Words>
  <Characters>7541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51</cp:revision>
  <cp:lastPrinted>2025-01-25T08:37:00Z</cp:lastPrinted>
  <dcterms:created xsi:type="dcterms:W3CDTF">2024-10-07T20:30:00Z</dcterms:created>
  <dcterms:modified xsi:type="dcterms:W3CDTF">2025-01-25T11:01:00Z</dcterms:modified>
</cp:coreProperties>
</file>